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（様式第２号）</w:t>
      </w:r>
    </w:p>
    <w:p>
      <w:pPr>
        <w:spacing w:line="360" w:lineRule="auto"/>
        <w:jc w:val="center"/>
        <w:rPr>
          <w:rFonts w:ascii="Century" w:eastAsia="ＭＳ 明朝" w:hAnsi="Century" w:cs="Times New Roman"/>
          <w:color w:val="000000"/>
          <w:sz w:val="40"/>
          <w:szCs w:val="20"/>
        </w:rPr>
      </w:pPr>
      <w:r>
        <w:rPr>
          <w:rFonts w:ascii="Century" w:eastAsia="ＭＳ 明朝" w:hAnsi="Century" w:cs="Times New Roman" w:hint="eastAsia"/>
          <w:snapToGrid w:val="0"/>
          <w:color w:val="000000"/>
          <w:sz w:val="40"/>
          <w:szCs w:val="20"/>
        </w:rPr>
        <w:t>推</w:t>
      </w:r>
      <w:r>
        <w:rPr>
          <w:rFonts w:ascii="Century" w:eastAsia="ＭＳ 明朝" w:hAnsi="Century" w:cs="Times New Roman" w:hint="eastAsia"/>
          <w:snapToGrid w:val="0"/>
          <w:color w:val="000000"/>
          <w:sz w:val="40"/>
          <w:szCs w:val="20"/>
        </w:rPr>
        <w:t xml:space="preserve">   </w:t>
      </w:r>
      <w:r>
        <w:rPr>
          <w:rFonts w:ascii="Century" w:eastAsia="ＭＳ 明朝" w:hAnsi="Century" w:cs="Times New Roman" w:hint="eastAsia"/>
          <w:snapToGrid w:val="0"/>
          <w:color w:val="000000"/>
          <w:sz w:val="40"/>
          <w:szCs w:val="20"/>
        </w:rPr>
        <w:t>薦</w:t>
      </w:r>
      <w:r>
        <w:rPr>
          <w:rFonts w:ascii="Century" w:eastAsia="ＭＳ 明朝" w:hAnsi="Century" w:cs="Times New Roman" w:hint="eastAsia"/>
          <w:snapToGrid w:val="0"/>
          <w:color w:val="000000"/>
          <w:sz w:val="40"/>
          <w:szCs w:val="20"/>
        </w:rPr>
        <w:t xml:space="preserve">   </w:t>
      </w:r>
      <w:r>
        <w:rPr>
          <w:rFonts w:ascii="Century" w:eastAsia="ＭＳ 明朝" w:hAnsi="Century" w:cs="Times New Roman" w:hint="eastAsia"/>
          <w:snapToGrid w:val="0"/>
          <w:color w:val="000000"/>
          <w:sz w:val="40"/>
          <w:szCs w:val="20"/>
        </w:rPr>
        <w:t>書</w:t>
      </w:r>
    </w:p>
    <w:p>
      <w:pPr>
        <w:wordWrap w:val="0"/>
        <w:jc w:val="right"/>
        <w:rPr>
          <w:rFonts w:ascii="Century" w:eastAsia="ＭＳ 明朝" w:hAnsi="Century" w:cs="Times New Roman"/>
          <w:color w:val="000000"/>
          <w:szCs w:val="21"/>
        </w:rPr>
      </w:pPr>
      <w:bookmarkStart w:id="0" w:name="_GoBack"/>
      <w:r>
        <w:rPr>
          <w:rFonts w:ascii="Century" w:eastAsia="ＭＳ 明朝" w:hAnsi="Century" w:cs="Times New Roman" w:hint="eastAsia"/>
          <w:color w:val="000000"/>
          <w:szCs w:val="21"/>
        </w:rPr>
        <w:t xml:space="preserve">記　号　第　　　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号　</w:t>
      </w:r>
    </w:p>
    <w:bookmarkEnd w:id="0"/>
    <w:p>
      <w:pPr>
        <w:wordWrap w:val="0"/>
        <w:spacing w:line="360" w:lineRule="auto"/>
        <w:ind w:right="-1"/>
        <w:jc w:val="righ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令和７年　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月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   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日　</w:t>
      </w:r>
    </w:p>
    <w:p>
      <w:pPr>
        <w:spacing w:line="360" w:lineRule="auto"/>
        <w:jc w:val="lef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農業総合センター長　殿</w:t>
      </w:r>
    </w:p>
    <w:p>
      <w:pPr>
        <w:spacing w:line="360" w:lineRule="auto"/>
        <w:ind w:right="538" w:firstLineChars="1500" w:firstLine="315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41910</wp:posOffset>
                </wp:positionV>
                <wp:extent cx="3962400" cy="910590"/>
                <wp:effectExtent l="9525" t="6985" r="9525" b="635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910590"/>
                        </a:xfrm>
                        <a:prstGeom prst="bracketPair">
                          <a:avLst>
                            <a:gd name="adj" fmla="val 5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A58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47.15pt;margin-top:3.3pt;width:312pt;height:7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" adj="1267">
                <v:textbox inset="5.85pt,.7pt,5.85pt,.7pt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color w:val="000000"/>
          <w:szCs w:val="21"/>
        </w:rPr>
        <w:t>＿＿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Cs w:val="21"/>
        </w:rPr>
        <w:t>農林事務所　企画調整部門長</w:t>
      </w:r>
    </w:p>
    <w:p>
      <w:pPr>
        <w:spacing w:line="360" w:lineRule="auto"/>
        <w:ind w:right="960" w:firstLineChars="2400" w:firstLine="504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経営・普及部門長</w:t>
      </w:r>
    </w:p>
    <w:p>
      <w:pPr>
        <w:spacing w:line="360" w:lineRule="auto"/>
        <w:ind w:right="538" w:firstLineChars="2400" w:firstLine="504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＿＿　　　</w:t>
      </w:r>
      <w:r>
        <w:rPr>
          <w:rFonts w:ascii="Century" w:eastAsia="ＭＳ 明朝" w:hAnsi="Century" w:cs="Times New Roman" w:hint="eastAsia"/>
          <w:color w:val="000000"/>
          <w:szCs w:val="21"/>
        </w:rPr>
        <w:t>地域農業改良普及センター長</w:t>
      </w:r>
    </w:p>
    <w:p>
      <w:pPr>
        <w:spacing w:line="360" w:lineRule="auto"/>
        <w:ind w:left="315"/>
        <w:rPr>
          <w:rFonts w:ascii="Century" w:eastAsia="ＭＳ 明朝" w:hAnsi="Century" w:cs="Times New Roman"/>
          <w:color w:val="000000"/>
          <w:szCs w:val="21"/>
        </w:rPr>
      </w:pPr>
    </w:p>
    <w:p>
      <w:pPr>
        <w:spacing w:line="360" w:lineRule="auto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下記の者を令和７年度いばらき農業アカデミーリーダー農業経営者育成講座</w:t>
      </w:r>
    </w:p>
    <w:p>
      <w:pPr>
        <w:spacing w:line="360" w:lineRule="auto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経営発展コース　・　経営課題解決コース　　</w:t>
      </w:r>
      <w:r>
        <w:rPr>
          <w:rFonts w:ascii="Century" w:eastAsia="ＭＳ 明朝" w:hAnsi="Century" w:cs="Times New Roman" w:hint="eastAsia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受講生として推薦します。</w:t>
      </w:r>
    </w:p>
    <w:p>
      <w:pPr>
        <w:spacing w:line="360" w:lineRule="auto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※どちらかのコースを〇囲む。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3259"/>
        <w:gridCol w:w="1101"/>
        <w:gridCol w:w="2064"/>
      </w:tblGrid>
      <w:tr>
        <w:trPr>
          <w:trHeight w:hRule="exact" w:val="529"/>
          <w:jc w:val="center"/>
        </w:trPr>
        <w:tc>
          <w:tcPr>
            <w:tcW w:w="3482" w:type="dxa"/>
            <w:vAlign w:val="center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氏　　名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住　　所</w:t>
            </w:r>
          </w:p>
        </w:tc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年齢</w:t>
            </w:r>
          </w:p>
        </w:tc>
        <w:tc>
          <w:tcPr>
            <w:tcW w:w="2064" w:type="dxa"/>
            <w:vAlign w:val="center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経営類型</w:t>
            </w:r>
          </w:p>
        </w:tc>
      </w:tr>
      <w:tr>
        <w:trPr>
          <w:trHeight w:val="349"/>
          <w:jc w:val="center"/>
        </w:trPr>
        <w:tc>
          <w:tcPr>
            <w:tcW w:w="3482" w:type="dxa"/>
            <w:vAlign w:val="center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</w:tr>
      <w:tr>
        <w:trPr>
          <w:cantSplit/>
          <w:trHeight w:val="70"/>
          <w:jc w:val="center"/>
        </w:trPr>
        <w:tc>
          <w:tcPr>
            <w:tcW w:w="3482" w:type="dxa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推薦項目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推薦内容</w:t>
            </w:r>
          </w:p>
        </w:tc>
      </w:tr>
      <w:tr>
        <w:trPr>
          <w:cantSplit/>
          <w:trHeight w:val="441"/>
          <w:jc w:val="center"/>
        </w:trPr>
        <w:tc>
          <w:tcPr>
            <w:tcW w:w="3482" w:type="dxa"/>
          </w:tcPr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○農業経営者としての姿勢</w:t>
            </w:r>
          </w:p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・経営を発展させたい、経営課題を解決したいという熱意があるか</w:t>
            </w:r>
          </w:p>
          <w:p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・農業経営者の仲間作りに積極的か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</w:tr>
      <w:tr>
        <w:trPr>
          <w:cantSplit/>
          <w:trHeight w:val="70"/>
          <w:jc w:val="center"/>
        </w:trPr>
        <w:tc>
          <w:tcPr>
            <w:tcW w:w="3482" w:type="dxa"/>
          </w:tcPr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○解決すべき課題と解決方法</w:t>
            </w:r>
          </w:p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・技術的課題、販売等経営的課題、労務管理的課題等</w:t>
            </w:r>
          </w:p>
          <w:p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・現在考えている解決方法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</w:tr>
      <w:tr>
        <w:trPr>
          <w:cantSplit/>
          <w:trHeight w:val="430"/>
          <w:jc w:val="center"/>
        </w:trPr>
        <w:tc>
          <w:tcPr>
            <w:tcW w:w="3482" w:type="dxa"/>
          </w:tcPr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○講座受講の目標</w:t>
            </w:r>
          </w:p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・講座で何を学びたいか</w:t>
            </w:r>
          </w:p>
          <w:p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・7割以上の出席が可能か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</w:tr>
      <w:tr>
        <w:trPr>
          <w:cantSplit/>
          <w:trHeight w:val="983"/>
          <w:jc w:val="center"/>
        </w:trPr>
        <w:tc>
          <w:tcPr>
            <w:tcW w:w="3482" w:type="dxa"/>
            <w:vAlign w:val="center"/>
          </w:tcPr>
          <w:p>
            <w:pPr>
              <w:spacing w:line="276" w:lineRule="auto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○経営発展モデル・経営課題解決実行プラン等の構想</w:t>
            </w:r>
          </w:p>
          <w:p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・経営発展モデル、</w:t>
            </w:r>
            <w:r>
              <w:rPr>
                <w:rFonts w:ascii="Century" w:eastAsia="ＭＳ 明朝" w:hAnsi="Century" w:cs="Times New Roman" w:hint="eastAsia"/>
                <w:color w:val="000000"/>
                <w:sz w:val="18"/>
              </w:rPr>
              <w:t>経営課題解決実行プラン等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を作成し実現する熱意があるか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>
            <w:pPr>
              <w:spacing w:line="276" w:lineRule="auto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>
            <w:pPr>
              <w:spacing w:line="276" w:lineRule="auto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</w:tr>
      <w:tr>
        <w:trPr>
          <w:cantSplit/>
          <w:trHeight w:val="766"/>
          <w:jc w:val="center"/>
        </w:trPr>
        <w:tc>
          <w:tcPr>
            <w:tcW w:w="3482" w:type="dxa"/>
            <w:vAlign w:val="center"/>
          </w:tcPr>
          <w:p>
            <w:pPr>
              <w:spacing w:line="276" w:lineRule="auto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  <w:t>○総合評価</w:t>
            </w:r>
          </w:p>
        </w:tc>
        <w:tc>
          <w:tcPr>
            <w:tcW w:w="6424" w:type="dxa"/>
            <w:gridSpan w:val="3"/>
          </w:tcPr>
          <w:p>
            <w:pPr>
              <w:spacing w:line="276" w:lineRule="auto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  <w:p>
            <w:pPr>
              <w:spacing w:line="276" w:lineRule="auto"/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</w:tbl>
    <w:p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※添付：（様式第１号）</w:t>
      </w:r>
    </w:p>
    <w:p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※申込者が定員を超えた場合、申込書及び推薦書を元に選考を行います。</w:t>
      </w:r>
    </w:p>
    <w:p>
      <w:pPr>
        <w:rPr>
          <w:rFonts w:ascii="ＭＳ 明朝" w:eastAsia="ＭＳ 明朝" w:hAnsi="ＭＳ 明朝" w:cs="Times New Roman"/>
          <w:color w:val="000000"/>
          <w:sz w:val="24"/>
        </w:rPr>
      </w:pPr>
    </w:p>
    <w:sectPr>
      <w:pgSz w:w="11906" w:h="16838" w:code="9"/>
      <w:pgMar w:top="1135" w:right="851" w:bottom="1134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41F7E-A078-44AF-B5B1-317FFC0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政策企画部情報システム課</cp:lastModifiedBy>
  <cp:revision>3</cp:revision>
  <dcterms:created xsi:type="dcterms:W3CDTF">2025-05-09T00:47:00Z</dcterms:created>
  <dcterms:modified xsi:type="dcterms:W3CDTF">2025-05-09T00:57:00Z</dcterms:modified>
</cp:coreProperties>
</file>